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21956" w:rsidP="00821956" w:rsidRDefault="009367F6" w14:paraId="2AD78FF5" w14:textId="2ABA86FE">
      <w:pPr>
        <w:jc w:val="center"/>
        <w:rPr>
          <w:rFonts w:ascii="Aptos Display" w:hAnsi="Aptos Display" w:eastAsia="Aptos Display" w:cs="Aptos Display"/>
          <w:b/>
          <w:bCs/>
          <w:lang w:val="es"/>
        </w:rPr>
      </w:pPr>
      <w:r w:rsidRPr="00821956">
        <w:rPr>
          <w:rFonts w:ascii="Aptos Display" w:hAnsi="Aptos Display" w:eastAsia="Aptos Display" w:cs="Aptos Display"/>
          <w:b/>
          <w:bCs/>
          <w:lang w:val="es"/>
        </w:rPr>
        <w:t xml:space="preserve">INFORME </w:t>
      </w:r>
      <w:r w:rsidRPr="00821956" w:rsidR="00C01EA9">
        <w:rPr>
          <w:rFonts w:ascii="Aptos Display" w:hAnsi="Aptos Display" w:eastAsia="Aptos Display" w:cs="Aptos Display"/>
          <w:b/>
          <w:bCs/>
          <w:lang w:val="es"/>
        </w:rPr>
        <w:t>USO DEL LMS A DICIEMBRE 31 DE 2024</w:t>
      </w:r>
    </w:p>
    <w:p w:rsidR="00945244" w:rsidP="00821956" w:rsidRDefault="00C01EA9" w14:paraId="4069E171" w14:textId="24534DAC">
      <w:pPr>
        <w:jc w:val="center"/>
        <w:rPr>
          <w:rFonts w:ascii="Aptos Display" w:hAnsi="Aptos Display" w:eastAsia="Aptos Display" w:cs="Aptos Display"/>
          <w:b/>
          <w:bCs/>
          <w:lang w:val="es"/>
        </w:rPr>
      </w:pPr>
      <w:r w:rsidRPr="00821956">
        <w:rPr>
          <w:rFonts w:ascii="Aptos Display" w:hAnsi="Aptos Display" w:eastAsia="Aptos Display" w:cs="Aptos Display"/>
          <w:b/>
          <w:bCs/>
          <w:lang w:val="es"/>
        </w:rPr>
        <w:t>Componente virtualización</w:t>
      </w:r>
      <w:r w:rsidRPr="00821956" w:rsidR="00945244">
        <w:rPr>
          <w:rFonts w:ascii="Aptos Display" w:hAnsi="Aptos Display" w:eastAsia="Aptos Display" w:cs="Aptos Display"/>
          <w:b/>
          <w:bCs/>
          <w:lang w:val="es"/>
        </w:rPr>
        <w:t xml:space="preserve"> SENATEC</w:t>
      </w:r>
    </w:p>
    <w:p w:rsidR="00821956" w:rsidP="00821956" w:rsidRDefault="00821956" w14:paraId="4351E8E0" w14:textId="77777777">
      <w:pPr>
        <w:jc w:val="center"/>
        <w:rPr>
          <w:rFonts w:ascii="Aptos Display" w:hAnsi="Aptos Display" w:eastAsia="Aptos Display" w:cs="Aptos Display"/>
          <w:b/>
          <w:bCs/>
          <w:lang w:val="es"/>
        </w:rPr>
      </w:pPr>
    </w:p>
    <w:p w:rsidR="00192CBF" w:rsidP="70AED3F6" w:rsidRDefault="001F2C44" w14:paraId="4E036F3F" w14:textId="3618C3BE">
      <w:pPr>
        <w:rPr>
          <w:rFonts w:ascii="Aptos Display" w:hAnsi="Aptos Display" w:eastAsia="Aptos Display" w:cs="Aptos Display"/>
          <w:lang w:val="es-ES"/>
        </w:rPr>
      </w:pPr>
      <w:r w:rsidRPr="70AED3F6" w:rsidR="001F2C44">
        <w:rPr>
          <w:rFonts w:ascii="Aptos Display" w:hAnsi="Aptos Display" w:eastAsia="Aptos Display" w:cs="Aptos Display"/>
          <w:lang w:val="es-ES"/>
        </w:rPr>
        <w:t xml:space="preserve">En el marco del componente de virtualización </w:t>
      </w:r>
      <w:r w:rsidRPr="70AED3F6" w:rsidR="00192CBF">
        <w:rPr>
          <w:rFonts w:ascii="Aptos Display" w:hAnsi="Aptos Display" w:eastAsia="Aptos Display" w:cs="Aptos Display"/>
          <w:lang w:val="es-ES"/>
        </w:rPr>
        <w:t xml:space="preserve">– </w:t>
      </w:r>
      <w:r w:rsidRPr="70AED3F6" w:rsidR="001F2C44">
        <w:rPr>
          <w:rFonts w:ascii="Aptos Display" w:hAnsi="Aptos Display" w:eastAsia="Aptos Display" w:cs="Aptos Display"/>
          <w:lang w:val="es-ES"/>
        </w:rPr>
        <w:t>SENATEC</w:t>
      </w:r>
      <w:r w:rsidRPr="70AED3F6" w:rsidR="00192CBF">
        <w:rPr>
          <w:rFonts w:ascii="Aptos Display" w:hAnsi="Aptos Display" w:eastAsia="Aptos Display" w:cs="Aptos Display"/>
          <w:lang w:val="es-ES"/>
        </w:rPr>
        <w:t xml:space="preserve"> </w:t>
      </w:r>
      <w:r w:rsidRPr="70AED3F6" w:rsidR="00192CBF">
        <w:rPr>
          <w:rFonts w:ascii="Aptos Display" w:hAnsi="Aptos Display" w:eastAsia="Aptos Display" w:cs="Aptos Display"/>
          <w:lang w:val="es-ES"/>
        </w:rPr>
        <w:t xml:space="preserve">para los cinco </w:t>
      </w:r>
      <w:r w:rsidRPr="70AED3F6" w:rsidR="00192CBF">
        <w:rPr>
          <w:rFonts w:ascii="Aptos Display" w:hAnsi="Aptos Display" w:eastAsia="Aptos Display" w:cs="Aptos Display"/>
          <w:lang w:val="es-ES"/>
        </w:rPr>
        <w:t>programas de formación en modalidad virtual establecidos</w:t>
      </w:r>
      <w:r w:rsidRPr="70AED3F6" w:rsidR="00192CBF">
        <w:rPr>
          <w:rFonts w:ascii="Aptos Display" w:hAnsi="Aptos Display" w:eastAsia="Aptos Display" w:cs="Aptos Display"/>
          <w:lang w:val="es-ES"/>
        </w:rPr>
        <w:t xml:space="preserve"> en el convenio</w:t>
      </w:r>
      <w:r w:rsidRPr="70AED3F6" w:rsidR="001F2C44">
        <w:rPr>
          <w:rFonts w:ascii="Aptos Display" w:hAnsi="Aptos Display" w:eastAsia="Aptos Display" w:cs="Aptos Display"/>
          <w:lang w:val="es-ES"/>
        </w:rPr>
        <w:t>, y con corte al 31 de diciembre de 2024</w:t>
      </w:r>
      <w:r w:rsidRPr="70AED3F6" w:rsidR="00192CBF">
        <w:rPr>
          <w:rFonts w:ascii="Aptos Display" w:hAnsi="Aptos Display" w:eastAsia="Aptos Display" w:cs="Aptos Display"/>
          <w:lang w:val="es-ES"/>
        </w:rPr>
        <w:t>,</w:t>
      </w:r>
      <w:r w:rsidRPr="70AED3F6" w:rsidR="001F2C44">
        <w:rPr>
          <w:rFonts w:ascii="Aptos Display" w:hAnsi="Aptos Display" w:eastAsia="Aptos Display" w:cs="Aptos Display"/>
          <w:lang w:val="es-ES"/>
        </w:rPr>
        <w:t xml:space="preserve"> </w:t>
      </w:r>
      <w:r w:rsidRPr="70AED3F6" w:rsidR="00192CBF">
        <w:rPr>
          <w:rFonts w:ascii="Aptos Display" w:hAnsi="Aptos Display" w:eastAsia="Aptos Display" w:cs="Aptos Display"/>
          <w:lang w:val="es-ES"/>
        </w:rPr>
        <w:t>d</w:t>
      </w:r>
      <w:r w:rsidRPr="70AED3F6" w:rsidR="00192CBF">
        <w:rPr>
          <w:rFonts w:ascii="Aptos Display" w:hAnsi="Aptos Display" w:eastAsia="Aptos Display" w:cs="Aptos Display"/>
          <w:lang w:val="es-ES"/>
        </w:rPr>
        <w:t xml:space="preserve">esde las actividades realizadas en función </w:t>
      </w:r>
      <w:r w:rsidRPr="70AED3F6" w:rsidR="00192CBF">
        <w:rPr>
          <w:rFonts w:ascii="Aptos Display" w:hAnsi="Aptos Display" w:eastAsia="Aptos Display" w:cs="Aptos Display"/>
          <w:lang w:val="es-ES"/>
        </w:rPr>
        <w:t>del</w:t>
      </w:r>
      <w:r w:rsidRPr="70AED3F6" w:rsidR="00192CBF">
        <w:rPr>
          <w:rFonts w:ascii="Aptos Display" w:hAnsi="Aptos Display" w:eastAsia="Aptos Display" w:cs="Aptos Display"/>
          <w:lang w:val="es-ES"/>
        </w:rPr>
        <w:t xml:space="preserve"> LMS Zajuna</w:t>
      </w:r>
      <w:r w:rsidRPr="70AED3F6" w:rsidR="00192CBF">
        <w:rPr>
          <w:rFonts w:ascii="Aptos Display" w:hAnsi="Aptos Display" w:eastAsia="Aptos Display" w:cs="Aptos Display"/>
          <w:lang w:val="es-ES"/>
        </w:rPr>
        <w:t xml:space="preserve">, se llevaron a cabo </w:t>
      </w:r>
      <w:r w:rsidRPr="70AED3F6" w:rsidR="00F0105C">
        <w:rPr>
          <w:rFonts w:ascii="Aptos Display" w:hAnsi="Aptos Display" w:eastAsia="Aptos Display" w:cs="Aptos Display"/>
          <w:lang w:val="es-ES"/>
        </w:rPr>
        <w:t xml:space="preserve">aquellas </w:t>
      </w:r>
      <w:r w:rsidRPr="70AED3F6" w:rsidR="001F2C44">
        <w:rPr>
          <w:rFonts w:ascii="Aptos Display" w:hAnsi="Aptos Display" w:eastAsia="Aptos Display" w:cs="Aptos Display"/>
          <w:lang w:val="es-ES"/>
        </w:rPr>
        <w:t>orientadas al uso y configuración</w:t>
      </w:r>
      <w:r w:rsidRPr="70AED3F6" w:rsidR="00192CBF">
        <w:rPr>
          <w:rFonts w:ascii="Aptos Display" w:hAnsi="Aptos Display" w:eastAsia="Aptos Display" w:cs="Aptos Display"/>
          <w:lang w:val="es-ES"/>
        </w:rPr>
        <w:t xml:space="preserve"> en la plataforma</w:t>
      </w:r>
      <w:r w:rsidRPr="70AED3F6" w:rsidR="001F2C44">
        <w:rPr>
          <w:rFonts w:ascii="Aptos Display" w:hAnsi="Aptos Display" w:eastAsia="Aptos Display" w:cs="Aptos Display"/>
          <w:lang w:val="es-ES"/>
        </w:rPr>
        <w:t xml:space="preserve"> </w:t>
      </w:r>
      <w:r w:rsidRPr="70AED3F6" w:rsidR="00F0105C">
        <w:rPr>
          <w:rFonts w:ascii="Aptos Display" w:hAnsi="Aptos Display" w:eastAsia="Aptos Display" w:cs="Aptos Display"/>
          <w:lang w:val="es-ES"/>
        </w:rPr>
        <w:t>conforme con los</w:t>
      </w:r>
      <w:r w:rsidRPr="70AED3F6" w:rsidR="001F2C44">
        <w:rPr>
          <w:rFonts w:ascii="Aptos Display" w:hAnsi="Aptos Display" w:eastAsia="Aptos Display" w:cs="Aptos Display"/>
          <w:lang w:val="es-ES"/>
        </w:rPr>
        <w:t xml:space="preserve"> lineamientos institucionales establecidos por el SENA</w:t>
      </w:r>
      <w:r w:rsidRPr="70AED3F6" w:rsidR="00F0105C">
        <w:rPr>
          <w:rFonts w:ascii="Aptos Display" w:hAnsi="Aptos Display" w:eastAsia="Aptos Display" w:cs="Aptos Display"/>
          <w:lang w:val="es-ES"/>
        </w:rPr>
        <w:t>, particularmente, con la disposición de</w:t>
      </w:r>
      <w:r w:rsidRPr="70AED3F6" w:rsidR="00F0105C">
        <w:rPr>
          <w:rFonts w:ascii="Aptos Display" w:hAnsi="Aptos Display" w:eastAsia="Aptos Display" w:cs="Aptos Display"/>
          <w:lang w:val="es-ES"/>
        </w:rPr>
        <w:t xml:space="preserve"> </w:t>
      </w:r>
      <w:r w:rsidRPr="70AED3F6" w:rsidR="00F0105C">
        <w:rPr>
          <w:rFonts w:ascii="Aptos Display" w:hAnsi="Aptos Display" w:eastAsia="Aptos Display" w:cs="Aptos Display"/>
          <w:lang w:val="es-ES"/>
        </w:rPr>
        <w:t xml:space="preserve">recursos educativos digitales </w:t>
      </w:r>
      <w:r w:rsidRPr="70AED3F6" w:rsidR="00F0105C">
        <w:rPr>
          <w:rFonts w:ascii="Aptos Display" w:hAnsi="Aptos Display" w:eastAsia="Aptos Display" w:cs="Aptos Display"/>
          <w:lang w:val="es-ES"/>
        </w:rPr>
        <w:t>producidos y aprobados</w:t>
      </w:r>
      <w:r w:rsidRPr="70AED3F6" w:rsidR="00690C9A">
        <w:rPr>
          <w:rFonts w:ascii="Aptos Display" w:hAnsi="Aptos Display" w:eastAsia="Aptos Display" w:cs="Aptos Display"/>
          <w:lang w:val="es-ES"/>
        </w:rPr>
        <w:t>:</w:t>
      </w:r>
    </w:p>
    <w:p w:rsidRPr="00821956" w:rsidR="009F2DCA" w:rsidP="009F2DCA" w:rsidRDefault="009F2DCA" w14:paraId="15996671" w14:textId="77777777">
      <w:pPr>
        <w:pStyle w:val="Prrafodelista"/>
        <w:numPr>
          <w:ilvl w:val="0"/>
          <w:numId w:val="1"/>
        </w:numPr>
        <w:spacing w:after="0" w:line="279" w:lineRule="auto"/>
        <w:jc w:val="both"/>
        <w:rPr>
          <w:rFonts w:ascii="Aptos Display" w:hAnsi="Aptos Display" w:eastAsia="Aptos Display" w:cs="Aptos Display"/>
          <w:lang w:val="es"/>
        </w:rPr>
      </w:pPr>
      <w:r w:rsidRPr="00821956">
        <w:rPr>
          <w:rFonts w:ascii="Aptos Display" w:hAnsi="Aptos Display" w:eastAsia="Aptos Display" w:cs="Aptos Display"/>
          <w:lang w:val="es"/>
        </w:rPr>
        <w:t>228136 - Técnico en Procesamiento de datos para modelos de inteligencia artificial.</w:t>
      </w:r>
    </w:p>
    <w:p w:rsidRPr="00821956" w:rsidR="009F2DCA" w:rsidP="009F2DCA" w:rsidRDefault="009F2DCA" w14:paraId="38FBCC40" w14:textId="77777777">
      <w:pPr>
        <w:pStyle w:val="Prrafodelista"/>
        <w:numPr>
          <w:ilvl w:val="0"/>
          <w:numId w:val="1"/>
        </w:numPr>
        <w:spacing w:after="0" w:line="279" w:lineRule="auto"/>
        <w:jc w:val="both"/>
        <w:rPr>
          <w:rFonts w:ascii="Aptos Display" w:hAnsi="Aptos Display" w:eastAsia="Aptos Display" w:cs="Aptos Display"/>
          <w:lang w:val="es"/>
        </w:rPr>
      </w:pPr>
      <w:r w:rsidRPr="00821956">
        <w:rPr>
          <w:rFonts w:ascii="Aptos Display" w:hAnsi="Aptos Display" w:eastAsia="Aptos Display" w:cs="Aptos Display"/>
          <w:lang w:val="es"/>
        </w:rPr>
        <w:t>228117 - Técnico en Programación para analítica de datos.</w:t>
      </w:r>
    </w:p>
    <w:p w:rsidRPr="00821956" w:rsidR="009F2DCA" w:rsidP="009F2DCA" w:rsidRDefault="009F2DCA" w14:paraId="2ED78CDE" w14:textId="77777777">
      <w:pPr>
        <w:pStyle w:val="Prrafodelista"/>
        <w:numPr>
          <w:ilvl w:val="0"/>
          <w:numId w:val="1"/>
        </w:numPr>
        <w:spacing w:after="0" w:line="279" w:lineRule="auto"/>
        <w:jc w:val="both"/>
        <w:rPr>
          <w:rFonts w:ascii="Aptos Display" w:hAnsi="Aptos Display" w:eastAsia="Aptos Display" w:cs="Aptos Display"/>
          <w:lang w:val="es"/>
        </w:rPr>
      </w:pPr>
      <w:r w:rsidRPr="00821956">
        <w:rPr>
          <w:rFonts w:ascii="Aptos Display" w:hAnsi="Aptos Display" w:eastAsia="Aptos Display" w:cs="Aptos Display"/>
          <w:lang w:val="es"/>
        </w:rPr>
        <w:t>228141 - Tecnología en Desarrollo de soluciones informáticas aplicando inteligencia artificial.</w:t>
      </w:r>
    </w:p>
    <w:p w:rsidRPr="00821956" w:rsidR="009F2DCA" w:rsidP="009F2DCA" w:rsidRDefault="009F2DCA" w14:paraId="1E43DD6B" w14:textId="77777777">
      <w:pPr>
        <w:pStyle w:val="Prrafodelista"/>
        <w:numPr>
          <w:ilvl w:val="0"/>
          <w:numId w:val="1"/>
        </w:numPr>
        <w:spacing w:after="0" w:line="279" w:lineRule="auto"/>
        <w:jc w:val="both"/>
        <w:rPr>
          <w:rFonts w:ascii="Aptos Display" w:hAnsi="Aptos Display" w:eastAsia="Aptos Display" w:cs="Aptos Display"/>
          <w:lang w:val="es"/>
        </w:rPr>
      </w:pPr>
      <w:r w:rsidRPr="00821956">
        <w:rPr>
          <w:rFonts w:ascii="Aptos Display" w:hAnsi="Aptos Display" w:eastAsia="Aptos Display" w:cs="Aptos Display"/>
          <w:lang w:val="es"/>
        </w:rPr>
        <w:t>228142 - Tecnología en Implementación y mantenimiento de sistemas informáticos.</w:t>
      </w:r>
    </w:p>
    <w:p w:rsidRPr="00821956" w:rsidR="009F2DCA" w:rsidP="70AED3F6" w:rsidRDefault="009F2DCA" w14:paraId="2C921143" w14:textId="77777777">
      <w:pPr>
        <w:pStyle w:val="Prrafodelista"/>
        <w:numPr>
          <w:ilvl w:val="0"/>
          <w:numId w:val="1"/>
        </w:numPr>
        <w:spacing w:line="279" w:lineRule="auto"/>
        <w:jc w:val="both"/>
        <w:rPr>
          <w:rFonts w:ascii="Aptos Display" w:hAnsi="Aptos Display" w:eastAsia="Aptos Display" w:cs="Aptos Display"/>
          <w:lang w:val="es-ES"/>
        </w:rPr>
      </w:pPr>
      <w:r w:rsidRPr="70AED3F6" w:rsidR="009F2DCA">
        <w:rPr>
          <w:rFonts w:ascii="Aptos Display" w:hAnsi="Aptos Display" w:eastAsia="Aptos Display" w:cs="Aptos Display"/>
          <w:lang w:val="es-ES"/>
        </w:rPr>
        <w:t>232100 – Técnico en Agrotrónica.</w:t>
      </w:r>
    </w:p>
    <w:p w:rsidRPr="00821956" w:rsidR="00945244" w:rsidP="70AED3F6" w:rsidRDefault="00821956" w14:paraId="38E96248" w14:textId="0C428AC2">
      <w:pPr>
        <w:rPr>
          <w:rFonts w:ascii="Aptos Display" w:hAnsi="Aptos Display" w:eastAsia="Aptos Display" w:cs="Aptos Display"/>
          <w:lang w:val="es-ES"/>
        </w:rPr>
      </w:pPr>
      <w:r w:rsidRPr="70AED3F6" w:rsidR="00821956">
        <w:rPr>
          <w:rFonts w:ascii="Aptos Display" w:hAnsi="Aptos Display" w:eastAsia="Aptos Display" w:cs="Aptos Display"/>
          <w:lang w:val="es-ES"/>
        </w:rPr>
        <w:t>D</w:t>
      </w:r>
      <w:r w:rsidRPr="70AED3F6" w:rsidR="00615895">
        <w:rPr>
          <w:rFonts w:ascii="Aptos Display" w:hAnsi="Aptos Display" w:eastAsia="Aptos Display" w:cs="Aptos Display"/>
          <w:lang w:val="es-ES"/>
        </w:rPr>
        <w:t xml:space="preserve">e manera inicial, por parte del equipo SENA se realizó una contextualización </w:t>
      </w:r>
      <w:r w:rsidRPr="70AED3F6" w:rsidR="009154E6">
        <w:rPr>
          <w:rFonts w:ascii="Aptos Display" w:hAnsi="Aptos Display" w:eastAsia="Aptos Display" w:cs="Aptos Display"/>
          <w:lang w:val="es-ES"/>
        </w:rPr>
        <w:t xml:space="preserve">al equipo técnico de la OIT, en la cual se incluyeron </w:t>
      </w:r>
      <w:r w:rsidRPr="70AED3F6" w:rsidR="00615895">
        <w:rPr>
          <w:rFonts w:ascii="Aptos Display" w:hAnsi="Aptos Display" w:eastAsia="Aptos Display" w:cs="Aptos Display"/>
          <w:lang w:val="es-ES"/>
        </w:rPr>
        <w:t xml:space="preserve">ejemplos sobre la estructura </w:t>
      </w:r>
      <w:r w:rsidRPr="70AED3F6" w:rsidR="00063A1B">
        <w:rPr>
          <w:rFonts w:ascii="Aptos Display" w:hAnsi="Aptos Display" w:eastAsia="Aptos Display" w:cs="Aptos Display"/>
          <w:lang w:val="es-ES"/>
        </w:rPr>
        <w:t xml:space="preserve">y vinculación </w:t>
      </w:r>
      <w:r w:rsidRPr="70AED3F6" w:rsidR="009154E6">
        <w:rPr>
          <w:rFonts w:ascii="Aptos Display" w:hAnsi="Aptos Display" w:eastAsia="Aptos Display" w:cs="Aptos Display"/>
          <w:lang w:val="es-ES"/>
        </w:rPr>
        <w:t>de programas de formación titulada</w:t>
      </w:r>
      <w:r w:rsidRPr="70AED3F6" w:rsidR="00615895">
        <w:rPr>
          <w:rFonts w:ascii="Aptos Display" w:hAnsi="Aptos Display" w:eastAsia="Aptos Display" w:cs="Aptos Display"/>
          <w:lang w:val="es-ES"/>
        </w:rPr>
        <w:t xml:space="preserve"> virtual en el LMS</w:t>
      </w:r>
      <w:r w:rsidRPr="70AED3F6" w:rsidR="009154E6">
        <w:rPr>
          <w:rFonts w:ascii="Aptos Display" w:hAnsi="Aptos Display" w:eastAsia="Aptos Display" w:cs="Aptos Display"/>
          <w:lang w:val="es-ES"/>
        </w:rPr>
        <w:t xml:space="preserve"> Zajuna</w:t>
      </w:r>
      <w:r w:rsidRPr="70AED3F6" w:rsidR="00615895">
        <w:rPr>
          <w:rFonts w:ascii="Aptos Display" w:hAnsi="Aptos Display" w:eastAsia="Aptos Display" w:cs="Aptos Display"/>
          <w:lang w:val="es-ES"/>
        </w:rPr>
        <w:t xml:space="preserve">, </w:t>
      </w:r>
      <w:r w:rsidRPr="70AED3F6" w:rsidR="009154E6">
        <w:rPr>
          <w:rFonts w:ascii="Aptos Display" w:hAnsi="Aptos Display" w:eastAsia="Aptos Display" w:cs="Aptos Display"/>
          <w:lang w:val="es-ES"/>
        </w:rPr>
        <w:t>destacando que esta fase, corresponde</w:t>
      </w:r>
      <w:r w:rsidRPr="70AED3F6" w:rsidR="00615895">
        <w:rPr>
          <w:rFonts w:ascii="Aptos Display" w:hAnsi="Aptos Display" w:eastAsia="Aptos Display" w:cs="Aptos Display"/>
          <w:lang w:val="es-ES"/>
        </w:rPr>
        <w:t xml:space="preserve"> a una de las últimas acciones que se realizan dentro del proceso de virtualización de</w:t>
      </w:r>
      <w:r w:rsidRPr="70AED3F6" w:rsidR="009154E6">
        <w:rPr>
          <w:rFonts w:ascii="Aptos Display" w:hAnsi="Aptos Display" w:eastAsia="Aptos Display" w:cs="Aptos Display"/>
          <w:lang w:val="es-ES"/>
        </w:rPr>
        <w:t xml:space="preserve"> un</w:t>
      </w:r>
      <w:r w:rsidRPr="70AED3F6" w:rsidR="00615895">
        <w:rPr>
          <w:rFonts w:ascii="Aptos Display" w:hAnsi="Aptos Display" w:eastAsia="Aptos Display" w:cs="Aptos Display"/>
          <w:lang w:val="es-ES"/>
        </w:rPr>
        <w:t xml:space="preserve"> programa </w:t>
      </w:r>
      <w:r w:rsidRPr="70AED3F6" w:rsidR="009154E6">
        <w:rPr>
          <w:rFonts w:ascii="Aptos Display" w:hAnsi="Aptos Display" w:eastAsia="Aptos Display" w:cs="Aptos Display"/>
          <w:lang w:val="es-ES"/>
        </w:rPr>
        <w:t>una vez que</w:t>
      </w:r>
      <w:r w:rsidRPr="70AED3F6" w:rsidR="00821956">
        <w:rPr>
          <w:rFonts w:ascii="Aptos Display" w:hAnsi="Aptos Display" w:eastAsia="Aptos Display" w:cs="Aptos Display"/>
          <w:lang w:val="es-ES"/>
        </w:rPr>
        <w:t xml:space="preserve"> los recursos educativos digitales producidos se encuentran sin hallazgos</w:t>
      </w:r>
      <w:r w:rsidRPr="70AED3F6" w:rsidR="009154E6">
        <w:rPr>
          <w:rFonts w:ascii="Aptos Display" w:hAnsi="Aptos Display" w:eastAsia="Aptos Display" w:cs="Aptos Display"/>
          <w:lang w:val="es-ES"/>
        </w:rPr>
        <w:t xml:space="preserve"> para luego</w:t>
      </w:r>
      <w:r w:rsidRPr="70AED3F6" w:rsidR="00821956">
        <w:rPr>
          <w:rFonts w:ascii="Aptos Display" w:hAnsi="Aptos Display" w:eastAsia="Aptos Display" w:cs="Aptos Display"/>
          <w:lang w:val="es-ES"/>
        </w:rPr>
        <w:t xml:space="preserve"> ser configurados en el LMS. </w:t>
      </w:r>
    </w:p>
    <w:p w:rsidR="00063A1B" w:rsidP="70AED3F6" w:rsidRDefault="009154E6" w14:paraId="119E56F7" w14:textId="521CE224">
      <w:pPr>
        <w:jc w:val="both"/>
        <w:rPr>
          <w:rFonts w:ascii="Aptos Display" w:hAnsi="Aptos Display" w:eastAsia="Aptos Display" w:cs="Aptos Display"/>
          <w:lang w:val="es-ES"/>
        </w:rPr>
      </w:pPr>
      <w:r w:rsidRPr="70AED3F6" w:rsidR="009154E6">
        <w:rPr>
          <w:rFonts w:ascii="Aptos Display" w:hAnsi="Aptos Display" w:eastAsia="Aptos Display" w:cs="Aptos Display"/>
          <w:lang w:val="es-ES"/>
        </w:rPr>
        <w:t>Teniendo en cuenta lo anterior y c</w:t>
      </w:r>
      <w:r w:rsidRPr="70AED3F6" w:rsidR="00821956">
        <w:rPr>
          <w:rFonts w:ascii="Aptos Display" w:hAnsi="Aptos Display" w:eastAsia="Aptos Display" w:cs="Aptos Display"/>
          <w:lang w:val="es-ES"/>
        </w:rPr>
        <w:t>on base en los procesos de revisión</w:t>
      </w:r>
      <w:r w:rsidRPr="70AED3F6" w:rsidR="00367194">
        <w:rPr>
          <w:rFonts w:ascii="Aptos Display" w:hAnsi="Aptos Display" w:eastAsia="Aptos Display" w:cs="Aptos Display"/>
          <w:lang w:val="es-ES"/>
        </w:rPr>
        <w:t xml:space="preserve"> dados en el 2024</w:t>
      </w:r>
      <w:r w:rsidRPr="70AED3F6" w:rsidR="00821956">
        <w:rPr>
          <w:rFonts w:ascii="Aptos Display" w:hAnsi="Aptos Display" w:eastAsia="Aptos Display" w:cs="Aptos Display"/>
          <w:lang w:val="es-ES"/>
        </w:rPr>
        <w:t xml:space="preserve">, </w:t>
      </w:r>
      <w:r w:rsidRPr="70AED3F6" w:rsidR="00063A1B">
        <w:rPr>
          <w:rFonts w:ascii="Aptos Display" w:hAnsi="Aptos Display" w:eastAsia="Aptos Display" w:cs="Aptos Display"/>
          <w:lang w:val="es-ES"/>
        </w:rPr>
        <w:t xml:space="preserve">para </w:t>
      </w:r>
      <w:r w:rsidRPr="70AED3F6" w:rsidR="00821956">
        <w:rPr>
          <w:rFonts w:ascii="Aptos Display" w:hAnsi="Aptos Display" w:eastAsia="Aptos Display" w:cs="Aptos Display"/>
          <w:lang w:val="es-ES"/>
        </w:rPr>
        <w:t xml:space="preserve">aquellos </w:t>
      </w:r>
      <w:r w:rsidRPr="70AED3F6" w:rsidR="00367194">
        <w:rPr>
          <w:rFonts w:ascii="Aptos Display" w:hAnsi="Aptos Display" w:eastAsia="Aptos Display" w:cs="Aptos Display"/>
          <w:lang w:val="es-ES"/>
        </w:rPr>
        <w:t xml:space="preserve">recursos </w:t>
      </w:r>
      <w:r w:rsidRPr="70AED3F6" w:rsidR="00063A1B">
        <w:rPr>
          <w:rFonts w:ascii="Aptos Display" w:hAnsi="Aptos Display" w:eastAsia="Aptos Display" w:cs="Aptos Display"/>
          <w:lang w:val="es-ES"/>
        </w:rPr>
        <w:t xml:space="preserve">que </w:t>
      </w:r>
      <w:r w:rsidRPr="70AED3F6" w:rsidR="00A32CDE">
        <w:rPr>
          <w:rFonts w:ascii="Aptos Display" w:hAnsi="Aptos Display" w:eastAsia="Aptos Display" w:cs="Aptos Display"/>
          <w:lang w:val="es-ES"/>
        </w:rPr>
        <w:t>fueron</w:t>
      </w:r>
      <w:r w:rsidRPr="70AED3F6" w:rsidR="00063A1B">
        <w:rPr>
          <w:rFonts w:ascii="Aptos Display" w:hAnsi="Aptos Display" w:eastAsia="Aptos Display" w:cs="Aptos Display"/>
          <w:lang w:val="es-ES"/>
        </w:rPr>
        <w:t xml:space="preserve"> aprobados y con</w:t>
      </w:r>
      <w:r w:rsidRPr="70AED3F6" w:rsidR="00821956">
        <w:rPr>
          <w:rFonts w:ascii="Aptos Display" w:hAnsi="Aptos Display" w:eastAsia="Aptos Display" w:cs="Aptos Display"/>
          <w:lang w:val="es-ES"/>
        </w:rPr>
        <w:t xml:space="preserve"> todos los hallazgos totalmente subsanados, </w:t>
      </w:r>
      <w:r w:rsidRPr="70AED3F6" w:rsidR="00063A1B">
        <w:rPr>
          <w:rFonts w:ascii="Aptos Display" w:hAnsi="Aptos Display" w:eastAsia="Aptos Display" w:cs="Aptos Display"/>
          <w:lang w:val="es-ES"/>
        </w:rPr>
        <w:t xml:space="preserve">de manera paralela, se dejaron </w:t>
      </w:r>
      <w:r w:rsidRPr="70AED3F6" w:rsidR="00A32CDE">
        <w:rPr>
          <w:rFonts w:ascii="Aptos Display" w:hAnsi="Aptos Display" w:eastAsia="Aptos Display" w:cs="Aptos Display"/>
          <w:lang w:val="es-ES"/>
        </w:rPr>
        <w:t xml:space="preserve">integrados y </w:t>
      </w:r>
      <w:r w:rsidRPr="70AED3F6" w:rsidR="00063A1B">
        <w:rPr>
          <w:rFonts w:ascii="Aptos Display" w:hAnsi="Aptos Display" w:eastAsia="Aptos Display" w:cs="Aptos Display"/>
          <w:lang w:val="es-ES"/>
        </w:rPr>
        <w:t>disp</w:t>
      </w:r>
      <w:r w:rsidRPr="70AED3F6" w:rsidR="00C24B32">
        <w:rPr>
          <w:rFonts w:ascii="Aptos Display" w:hAnsi="Aptos Display" w:eastAsia="Aptos Display" w:cs="Aptos Display"/>
          <w:lang w:val="es-ES"/>
        </w:rPr>
        <w:t>onibles</w:t>
      </w:r>
      <w:r w:rsidRPr="70AED3F6" w:rsidR="00063A1B">
        <w:rPr>
          <w:rFonts w:ascii="Aptos Display" w:hAnsi="Aptos Display" w:eastAsia="Aptos Display" w:cs="Aptos Display"/>
          <w:lang w:val="es-ES"/>
        </w:rPr>
        <w:t xml:space="preserve"> en el LMS Zajuna medi</w:t>
      </w:r>
      <w:r w:rsidRPr="70AED3F6" w:rsidR="00C24B32">
        <w:rPr>
          <w:rFonts w:ascii="Aptos Display" w:hAnsi="Aptos Display" w:eastAsia="Aptos Display" w:cs="Aptos Display"/>
          <w:lang w:val="es-ES"/>
        </w:rPr>
        <w:t>ante las siguientes acciones de vinculación:</w:t>
      </w:r>
    </w:p>
    <w:p w:rsidR="00063A1B" w:rsidP="70AED3F6" w:rsidRDefault="00A32CDE" w14:paraId="3F1AFB49" w14:textId="53378FE6">
      <w:pPr>
        <w:pStyle w:val="Prrafodelista"/>
        <w:numPr>
          <w:ilvl w:val="0"/>
          <w:numId w:val="2"/>
        </w:numPr>
        <w:jc w:val="both"/>
        <w:rPr>
          <w:rFonts w:ascii="Aptos Display" w:hAnsi="Aptos Display" w:eastAsia="Aptos Display" w:cs="Aptos Display"/>
          <w:lang w:val="es-ES"/>
        </w:rPr>
      </w:pPr>
      <w:r w:rsidRPr="70AED3F6" w:rsidR="00A32CDE">
        <w:rPr>
          <w:rFonts w:ascii="Aptos Display" w:hAnsi="Aptos Display" w:eastAsia="Aptos Display" w:cs="Aptos Display"/>
          <w:lang w:val="es-ES"/>
        </w:rPr>
        <w:t>Publicación</w:t>
      </w:r>
      <w:r w:rsidRPr="70AED3F6" w:rsidR="00C24B32">
        <w:rPr>
          <w:rFonts w:ascii="Aptos Display" w:hAnsi="Aptos Display" w:eastAsia="Aptos Display" w:cs="Aptos Display"/>
          <w:lang w:val="es-ES"/>
        </w:rPr>
        <w:t xml:space="preserve"> de</w:t>
      </w:r>
      <w:r w:rsidRPr="70AED3F6" w:rsidR="00063A1B">
        <w:rPr>
          <w:rFonts w:ascii="Aptos Display" w:hAnsi="Aptos Display" w:eastAsia="Aptos Display" w:cs="Aptos Display"/>
          <w:lang w:val="es-ES"/>
        </w:rPr>
        <w:t xml:space="preserve"> URL</w:t>
      </w:r>
      <w:r w:rsidRPr="70AED3F6" w:rsidR="00A32CDE">
        <w:rPr>
          <w:rFonts w:ascii="Aptos Display" w:hAnsi="Aptos Display" w:eastAsia="Aptos Display" w:cs="Aptos Display"/>
          <w:lang w:val="es-ES"/>
        </w:rPr>
        <w:t>s</w:t>
      </w:r>
      <w:r w:rsidRPr="70AED3F6" w:rsidR="00063A1B">
        <w:rPr>
          <w:rFonts w:ascii="Aptos Display" w:hAnsi="Aptos Display" w:eastAsia="Aptos Display" w:cs="Aptos Display"/>
          <w:lang w:val="es-ES"/>
        </w:rPr>
        <w:t xml:space="preserve"> de acceso</w:t>
      </w:r>
      <w:r w:rsidRPr="70AED3F6" w:rsidR="00C24B32">
        <w:rPr>
          <w:rFonts w:ascii="Aptos Display" w:hAnsi="Aptos Display" w:eastAsia="Aptos Display" w:cs="Aptos Display"/>
          <w:lang w:val="es-ES"/>
        </w:rPr>
        <w:t xml:space="preserve"> en el LMS</w:t>
      </w:r>
      <w:r w:rsidRPr="70AED3F6" w:rsidR="00063A1B">
        <w:rPr>
          <w:rFonts w:ascii="Aptos Display" w:hAnsi="Aptos Display" w:eastAsia="Aptos Display" w:cs="Aptos Display"/>
          <w:lang w:val="es-ES"/>
        </w:rPr>
        <w:t xml:space="preserve"> </w:t>
      </w:r>
      <w:r w:rsidRPr="70AED3F6" w:rsidR="00A32CDE">
        <w:rPr>
          <w:rFonts w:ascii="Aptos Display" w:hAnsi="Aptos Display" w:eastAsia="Aptos Display" w:cs="Aptos Display"/>
          <w:lang w:val="es-ES"/>
        </w:rPr>
        <w:t>para</w:t>
      </w:r>
      <w:r w:rsidRPr="70AED3F6" w:rsidR="00063A1B">
        <w:rPr>
          <w:rFonts w:ascii="Aptos Display" w:hAnsi="Aptos Display" w:eastAsia="Aptos Display" w:cs="Aptos Display"/>
          <w:lang w:val="es-ES"/>
        </w:rPr>
        <w:t xml:space="preserve"> la visualización y navegación de recursos </w:t>
      </w:r>
      <w:r w:rsidRPr="70AED3F6" w:rsidR="00A32CDE">
        <w:rPr>
          <w:rFonts w:ascii="Aptos Display" w:hAnsi="Aptos Display" w:eastAsia="Aptos Display" w:cs="Aptos Display"/>
          <w:lang w:val="es-ES"/>
        </w:rPr>
        <w:t xml:space="preserve">y </w:t>
      </w:r>
      <w:r w:rsidRPr="70AED3F6" w:rsidR="00063A1B">
        <w:rPr>
          <w:rFonts w:ascii="Aptos Display" w:hAnsi="Aptos Display" w:eastAsia="Aptos Display" w:cs="Aptos Display"/>
          <w:lang w:val="es-ES"/>
        </w:rPr>
        <w:t xml:space="preserve">consulta </w:t>
      </w:r>
      <w:r w:rsidRPr="70AED3F6" w:rsidR="00A32CDE">
        <w:rPr>
          <w:rFonts w:ascii="Aptos Display" w:hAnsi="Aptos Display" w:eastAsia="Aptos Display" w:cs="Aptos Display"/>
          <w:lang w:val="es-ES"/>
        </w:rPr>
        <w:t xml:space="preserve">de estos por parte de los </w:t>
      </w:r>
      <w:r w:rsidRPr="70AED3F6" w:rsidR="00063A1B">
        <w:rPr>
          <w:rFonts w:ascii="Aptos Display" w:hAnsi="Aptos Display" w:eastAsia="Aptos Display" w:cs="Aptos Display"/>
          <w:lang w:val="es-ES"/>
        </w:rPr>
        <w:t>usuarios finales</w:t>
      </w:r>
      <w:r w:rsidRPr="70AED3F6" w:rsidR="00A32CDE">
        <w:rPr>
          <w:rFonts w:ascii="Aptos Display" w:hAnsi="Aptos Display" w:eastAsia="Aptos Display" w:cs="Aptos Display"/>
          <w:lang w:val="es-ES"/>
        </w:rPr>
        <w:t xml:space="preserve">, lo cual constituye el insumo necesario </w:t>
      </w:r>
      <w:r w:rsidRPr="70AED3F6" w:rsidR="00C24B32">
        <w:rPr>
          <w:rFonts w:ascii="Aptos Display" w:hAnsi="Aptos Display" w:eastAsia="Aptos Display" w:cs="Aptos Display"/>
          <w:lang w:val="es-ES"/>
        </w:rPr>
        <w:t>para la vinculación y configuración del programa en la plataforma</w:t>
      </w:r>
      <w:r w:rsidRPr="70AED3F6" w:rsidR="00063A1B">
        <w:rPr>
          <w:rFonts w:ascii="Aptos Display" w:hAnsi="Aptos Display" w:eastAsia="Aptos Display" w:cs="Aptos Display"/>
          <w:lang w:val="es-ES"/>
        </w:rPr>
        <w:t>.</w:t>
      </w:r>
    </w:p>
    <w:p w:rsidR="00063A1B" w:rsidP="00063A1B" w:rsidRDefault="00063A1B" w14:paraId="62E87119" w14:textId="55E7B007">
      <w:pPr>
        <w:pStyle w:val="Prrafodelista"/>
        <w:numPr>
          <w:ilvl w:val="0"/>
          <w:numId w:val="2"/>
        </w:numPr>
        <w:jc w:val="both"/>
        <w:rPr>
          <w:rFonts w:ascii="Aptos Display" w:hAnsi="Aptos Display" w:eastAsia="Aptos Display" w:cs="Aptos Display"/>
          <w:lang w:val="es"/>
        </w:rPr>
      </w:pPr>
      <w:r>
        <w:rPr>
          <w:rFonts w:ascii="Aptos Display" w:hAnsi="Aptos Display" w:eastAsia="Aptos Display" w:cs="Aptos Display"/>
          <w:lang w:val="es"/>
        </w:rPr>
        <w:t xml:space="preserve">Configuración tanto de secciones principales como subsecciones de acuerdo con la estructura </w:t>
      </w:r>
      <w:r w:rsidR="00C24B32">
        <w:rPr>
          <w:rFonts w:ascii="Aptos Display" w:hAnsi="Aptos Display" w:eastAsia="Aptos Display" w:cs="Aptos Display"/>
          <w:lang w:val="es"/>
        </w:rPr>
        <w:t>establecida para</w:t>
      </w:r>
      <w:r>
        <w:rPr>
          <w:rFonts w:ascii="Aptos Display" w:hAnsi="Aptos Display" w:eastAsia="Aptos Display" w:cs="Aptos Display"/>
          <w:lang w:val="es"/>
        </w:rPr>
        <w:t xml:space="preserve"> programas de formación titulada virtual.</w:t>
      </w:r>
    </w:p>
    <w:p w:rsidR="00063A1B" w:rsidP="00063A1B" w:rsidRDefault="00063A1B" w14:paraId="0D664B35" w14:textId="61EB4089">
      <w:pPr>
        <w:pStyle w:val="Prrafodelista"/>
        <w:numPr>
          <w:ilvl w:val="0"/>
          <w:numId w:val="2"/>
        </w:numPr>
        <w:jc w:val="both"/>
        <w:rPr>
          <w:rFonts w:ascii="Aptos Display" w:hAnsi="Aptos Display" w:eastAsia="Aptos Display" w:cs="Aptos Display"/>
          <w:lang w:val="es"/>
        </w:rPr>
      </w:pPr>
      <w:r>
        <w:rPr>
          <w:rFonts w:ascii="Aptos Display" w:hAnsi="Aptos Display" w:eastAsia="Aptos Display" w:cs="Aptos Display"/>
          <w:lang w:val="es"/>
        </w:rPr>
        <w:t>Configuración de espacios</w:t>
      </w:r>
      <w:r w:rsidR="00C24B32">
        <w:rPr>
          <w:rFonts w:ascii="Aptos Display" w:hAnsi="Aptos Display" w:eastAsia="Aptos Display" w:cs="Aptos Display"/>
          <w:lang w:val="es"/>
        </w:rPr>
        <w:t xml:space="preserve"> referentes a los documentos pedagógicos (planeación, proyecto </w:t>
      </w:r>
      <w:r w:rsidR="00EC5173">
        <w:rPr>
          <w:rFonts w:ascii="Aptos Display" w:hAnsi="Aptos Display" w:eastAsia="Aptos Display" w:cs="Aptos Display"/>
          <w:lang w:val="es"/>
        </w:rPr>
        <w:t>formativo, guías de aprendizaje con sus respectivos instrumentos de evaluación, cronograma general y por fases)</w:t>
      </w:r>
    </w:p>
    <w:p w:rsidR="00EC5173" w:rsidP="00EC5173" w:rsidRDefault="00EC5173" w14:paraId="53541DE3" w14:textId="32BBF8EF">
      <w:pPr>
        <w:pStyle w:val="Prrafodelista"/>
        <w:numPr>
          <w:ilvl w:val="0"/>
          <w:numId w:val="2"/>
        </w:numPr>
        <w:jc w:val="both"/>
        <w:rPr>
          <w:rFonts w:ascii="Aptos Display" w:hAnsi="Aptos Display" w:eastAsia="Aptos Display" w:cs="Aptos Display"/>
          <w:lang w:val="es"/>
        </w:rPr>
      </w:pPr>
      <w:r>
        <w:rPr>
          <w:rFonts w:ascii="Aptos Display" w:hAnsi="Aptos Display" w:eastAsia="Aptos Display" w:cs="Aptos Display"/>
          <w:lang w:val="es"/>
        </w:rPr>
        <w:t>Configuración de espacios referentes a evidencias de aprendizaje alineadas con lo establecido en los documentos pedagógicos, como cuestionarios, actividades de envío (talleres, mapas, informes), foros, entre otros.</w:t>
      </w:r>
    </w:p>
    <w:p w:rsidR="00644CAA" w:rsidP="00EC5173" w:rsidRDefault="00644CAA" w14:paraId="28BEE627" w14:textId="532C1056">
      <w:pPr>
        <w:pStyle w:val="Prrafodelista"/>
        <w:numPr>
          <w:ilvl w:val="0"/>
          <w:numId w:val="2"/>
        </w:numPr>
        <w:jc w:val="both"/>
        <w:rPr>
          <w:rFonts w:ascii="Aptos Display" w:hAnsi="Aptos Display" w:eastAsia="Aptos Display" w:cs="Aptos Display"/>
          <w:lang w:val="es"/>
        </w:rPr>
      </w:pPr>
      <w:r>
        <w:rPr>
          <w:rFonts w:ascii="Aptos Display" w:hAnsi="Aptos Display" w:eastAsia="Aptos Display" w:cs="Aptos Display"/>
          <w:lang w:val="es"/>
        </w:rPr>
        <w:t xml:space="preserve">Configuración de espacios con el material de apoyo tanto para el </w:t>
      </w:r>
      <w:r w:rsidRPr="00644CAA">
        <w:rPr>
          <w:rFonts w:ascii="Aptos Display" w:hAnsi="Aptos Display" w:eastAsia="Aptos Display" w:cs="Aptos Display"/>
          <w:lang w:val="es"/>
        </w:rPr>
        <w:t>aprendiz</w:t>
      </w:r>
      <w:r>
        <w:rPr>
          <w:rFonts w:ascii="Aptos Display" w:hAnsi="Aptos Display" w:eastAsia="Aptos Display" w:cs="Aptos Display"/>
          <w:lang w:val="es"/>
        </w:rPr>
        <w:t xml:space="preserve"> como para el </w:t>
      </w:r>
      <w:r w:rsidRPr="00644CAA">
        <w:rPr>
          <w:rFonts w:ascii="Aptos Display" w:hAnsi="Aptos Display" w:eastAsia="Aptos Display" w:cs="Aptos Display"/>
          <w:lang w:val="es"/>
        </w:rPr>
        <w:t>instructor</w:t>
      </w:r>
      <w:r>
        <w:rPr>
          <w:rFonts w:ascii="Aptos Display" w:hAnsi="Aptos Display" w:eastAsia="Aptos Display" w:cs="Aptos Display"/>
          <w:lang w:val="es"/>
        </w:rPr>
        <w:t xml:space="preserve"> con todos los manuales, documentos </w:t>
      </w:r>
      <w:r w:rsidRPr="00644CAA">
        <w:rPr>
          <w:rFonts w:ascii="Aptos Display" w:hAnsi="Aptos Display" w:eastAsia="Aptos Display" w:cs="Aptos Display"/>
          <w:lang w:val="es"/>
        </w:rPr>
        <w:t xml:space="preserve">y demás recursos </w:t>
      </w:r>
      <w:r>
        <w:rPr>
          <w:rFonts w:ascii="Aptos Display" w:hAnsi="Aptos Display" w:eastAsia="Aptos Display" w:cs="Aptos Display"/>
          <w:lang w:val="es"/>
        </w:rPr>
        <w:t xml:space="preserve">requeridos </w:t>
      </w:r>
      <w:r w:rsidRPr="00644CAA">
        <w:rPr>
          <w:rFonts w:ascii="Aptos Display" w:hAnsi="Aptos Display" w:eastAsia="Aptos Display" w:cs="Aptos Display"/>
          <w:lang w:val="es"/>
        </w:rPr>
        <w:t>en el ejercicio de la ejecución de la formación.</w:t>
      </w:r>
    </w:p>
    <w:p w:rsidRPr="0097267A" w:rsidR="00367194" w:rsidP="0097267A" w:rsidRDefault="00EC5173" w14:paraId="1D1A8646" w14:textId="56968C00">
      <w:pPr>
        <w:pStyle w:val="Prrafodelista"/>
        <w:numPr>
          <w:ilvl w:val="0"/>
          <w:numId w:val="2"/>
        </w:numPr>
        <w:jc w:val="both"/>
        <w:rPr>
          <w:lang w:val="es-ES"/>
        </w:rPr>
      </w:pPr>
      <w:r w:rsidRPr="00367194">
        <w:rPr>
          <w:rFonts w:ascii="Aptos Display" w:hAnsi="Aptos Display" w:eastAsia="Aptos Display" w:cs="Aptos Display"/>
          <w:lang w:val="es"/>
        </w:rPr>
        <w:lastRenderedPageBreak/>
        <w:t xml:space="preserve">Configuración del centro de calificaciones, </w:t>
      </w:r>
      <w:r w:rsidR="003630B3">
        <w:rPr>
          <w:rFonts w:ascii="Aptos Display" w:hAnsi="Aptos Display" w:eastAsia="Aptos Display" w:cs="Aptos Display"/>
          <w:lang w:val="es"/>
        </w:rPr>
        <w:t>organizando</w:t>
      </w:r>
      <w:r w:rsidRPr="00367194">
        <w:rPr>
          <w:rFonts w:ascii="Aptos Display" w:hAnsi="Aptos Display" w:eastAsia="Aptos Display" w:cs="Aptos Display"/>
          <w:lang w:val="es"/>
        </w:rPr>
        <w:t xml:space="preserve"> las evidencias de aprendizaje en función de</w:t>
      </w:r>
      <w:r w:rsidRPr="00367194" w:rsidR="00644CAA">
        <w:rPr>
          <w:rFonts w:ascii="Aptos Display" w:hAnsi="Aptos Display" w:eastAsia="Aptos Display" w:cs="Aptos Display"/>
          <w:lang w:val="es"/>
        </w:rPr>
        <w:t xml:space="preserve"> los periodos de calificación (por fases para formación titulada</w:t>
      </w:r>
      <w:r w:rsidRPr="00367194">
        <w:rPr>
          <w:rFonts w:ascii="Aptos Display" w:hAnsi="Aptos Display" w:eastAsia="Aptos Display" w:cs="Aptos Display"/>
          <w:lang w:val="es"/>
        </w:rPr>
        <w:t xml:space="preserve"> </w:t>
      </w:r>
      <w:r w:rsidRPr="00367194" w:rsidR="00644CAA">
        <w:rPr>
          <w:rFonts w:ascii="Aptos Display" w:hAnsi="Aptos Display" w:eastAsia="Aptos Display" w:cs="Aptos Display"/>
          <w:lang w:val="es"/>
        </w:rPr>
        <w:t>en congruencia con</w:t>
      </w:r>
      <w:r w:rsidRPr="00367194">
        <w:rPr>
          <w:rFonts w:ascii="Aptos Display" w:hAnsi="Aptos Display" w:eastAsia="Aptos Display" w:cs="Aptos Display"/>
          <w:lang w:val="es"/>
        </w:rPr>
        <w:t xml:space="preserve"> los documentos pedagógicos</w:t>
      </w:r>
      <w:r w:rsidRPr="00367194" w:rsidR="00644CAA">
        <w:rPr>
          <w:rFonts w:ascii="Aptos Display" w:hAnsi="Aptos Display" w:eastAsia="Aptos Display" w:cs="Aptos Display"/>
          <w:lang w:val="es"/>
        </w:rPr>
        <w:t>)</w:t>
      </w:r>
      <w:r w:rsidRPr="00367194" w:rsidR="00367194">
        <w:rPr>
          <w:rFonts w:ascii="Aptos Display" w:hAnsi="Aptos Display" w:eastAsia="Aptos Display" w:cs="Aptos Display"/>
          <w:lang w:val="es"/>
        </w:rPr>
        <w:t xml:space="preserve"> y</w:t>
      </w:r>
      <w:r w:rsidRPr="00367194">
        <w:rPr>
          <w:rFonts w:ascii="Aptos Display" w:hAnsi="Aptos Display" w:eastAsia="Aptos Display" w:cs="Aptos Display"/>
          <w:lang w:val="es"/>
        </w:rPr>
        <w:t xml:space="preserve"> bajo </w:t>
      </w:r>
      <w:r w:rsidRPr="00367194" w:rsidR="00367194">
        <w:rPr>
          <w:rFonts w:ascii="Aptos Display" w:hAnsi="Aptos Display" w:eastAsia="Aptos Display" w:cs="Aptos Display"/>
          <w:lang w:val="es"/>
        </w:rPr>
        <w:t xml:space="preserve">el </w:t>
      </w:r>
      <w:r w:rsidRPr="00367194" w:rsidR="00644CAA">
        <w:rPr>
          <w:rFonts w:ascii="Aptos Display" w:hAnsi="Aptos Display" w:eastAsia="Aptos Display" w:cs="Aptos Display"/>
          <w:lang w:val="es"/>
        </w:rPr>
        <w:t>esquema definido por el SENA</w:t>
      </w:r>
      <w:r w:rsidR="00367194">
        <w:rPr>
          <w:rFonts w:ascii="Aptos Display" w:hAnsi="Aptos Display" w:eastAsia="Aptos Display" w:cs="Aptos Display"/>
          <w:lang w:val="es"/>
        </w:rPr>
        <w:t>.</w:t>
      </w:r>
    </w:p>
    <w:p w:rsidRPr="00045794" w:rsidR="0090212A" w:rsidRDefault="00367194" w14:paraId="6ED9DA5D" w14:textId="453F6004">
      <w:pPr>
        <w:rPr>
          <w:rFonts w:ascii="Aptos Display" w:hAnsi="Aptos Display" w:eastAsia="Aptos Display" w:cs="Aptos Display"/>
          <w:lang w:val="es"/>
        </w:rPr>
      </w:pPr>
      <w:r w:rsidRPr="0097267A">
        <w:rPr>
          <w:rFonts w:ascii="Aptos Display" w:hAnsi="Aptos Display" w:eastAsia="Aptos Display" w:cs="Aptos Display"/>
          <w:lang w:val="es"/>
        </w:rPr>
        <w:t xml:space="preserve">Finalmente, para efectos de revisión de aspectos </w:t>
      </w:r>
      <w:r w:rsidR="00F10A82">
        <w:rPr>
          <w:rFonts w:ascii="Aptos Display" w:hAnsi="Aptos Display" w:eastAsia="Aptos Display" w:cs="Aptos Display"/>
          <w:lang w:val="es"/>
        </w:rPr>
        <w:t>relacionados con la</w:t>
      </w:r>
      <w:r w:rsidRPr="0097267A">
        <w:rPr>
          <w:rFonts w:ascii="Aptos Display" w:hAnsi="Aptos Display" w:eastAsia="Aptos Display" w:cs="Aptos Display"/>
          <w:lang w:val="es"/>
        </w:rPr>
        <w:t xml:space="preserve"> funcionalidad y navegabilidad </w:t>
      </w:r>
      <w:r w:rsidR="006577C4">
        <w:rPr>
          <w:rFonts w:ascii="Aptos Display" w:hAnsi="Aptos Display" w:eastAsia="Aptos Display" w:cs="Aptos Display"/>
          <w:lang w:val="es"/>
        </w:rPr>
        <w:t>de</w:t>
      </w:r>
      <w:r w:rsidRPr="0097267A">
        <w:rPr>
          <w:rFonts w:ascii="Aptos Display" w:hAnsi="Aptos Display" w:eastAsia="Aptos Display" w:cs="Aptos Display"/>
          <w:lang w:val="es"/>
        </w:rPr>
        <w:t xml:space="preserve"> los componentes formativos </w:t>
      </w:r>
      <w:r w:rsidR="006577C4">
        <w:rPr>
          <w:rFonts w:ascii="Aptos Display" w:hAnsi="Aptos Display" w:eastAsia="Aptos Display" w:cs="Aptos Display"/>
          <w:lang w:val="es"/>
        </w:rPr>
        <w:t xml:space="preserve">correspondientes a </w:t>
      </w:r>
      <w:r w:rsidRPr="0097267A">
        <w:rPr>
          <w:rFonts w:ascii="Aptos Display" w:hAnsi="Aptos Display" w:eastAsia="Aptos Display" w:cs="Aptos Display"/>
          <w:lang w:val="es"/>
        </w:rPr>
        <w:t>los cinco programas de formación remitidos por la OIT</w:t>
      </w:r>
      <w:r w:rsidR="0097267A">
        <w:rPr>
          <w:rFonts w:ascii="Aptos Display" w:hAnsi="Aptos Display" w:eastAsia="Aptos Display" w:cs="Aptos Display"/>
          <w:lang w:val="es"/>
        </w:rPr>
        <w:t xml:space="preserve">, se </w:t>
      </w:r>
      <w:r w:rsidR="003630B3">
        <w:rPr>
          <w:rFonts w:ascii="Aptos Display" w:hAnsi="Aptos Display" w:eastAsia="Aptos Display" w:cs="Aptos Display"/>
          <w:lang w:val="es"/>
        </w:rPr>
        <w:t>llevó</w:t>
      </w:r>
      <w:r w:rsidR="006577C4">
        <w:rPr>
          <w:rFonts w:ascii="Aptos Display" w:hAnsi="Aptos Display" w:eastAsia="Aptos Display" w:cs="Aptos Display"/>
          <w:lang w:val="es"/>
        </w:rPr>
        <w:t xml:space="preserve"> a </w:t>
      </w:r>
      <w:r w:rsidR="00E619D1">
        <w:rPr>
          <w:rFonts w:ascii="Aptos Display" w:hAnsi="Aptos Display" w:eastAsia="Aptos Display" w:cs="Aptos Display"/>
          <w:lang w:val="es"/>
        </w:rPr>
        <w:t>cabo su</w:t>
      </w:r>
      <w:r w:rsidR="003630B3">
        <w:rPr>
          <w:rFonts w:ascii="Aptos Display" w:hAnsi="Aptos Display" w:eastAsia="Aptos Display" w:cs="Aptos Display"/>
          <w:lang w:val="es"/>
        </w:rPr>
        <w:t xml:space="preserve"> disposición </w:t>
      </w:r>
      <w:r w:rsidR="0097267A">
        <w:rPr>
          <w:rFonts w:ascii="Aptos Display" w:hAnsi="Aptos Display" w:eastAsia="Aptos Display" w:cs="Aptos Display"/>
          <w:lang w:val="es"/>
        </w:rPr>
        <w:t xml:space="preserve">en el LMS Zajuna con el fin de verificar el comportamiento técnico </w:t>
      </w:r>
      <w:r w:rsidR="00E619D1">
        <w:rPr>
          <w:rFonts w:ascii="Aptos Display" w:hAnsi="Aptos Display" w:eastAsia="Aptos Display" w:cs="Aptos Display"/>
          <w:lang w:val="es"/>
        </w:rPr>
        <w:t xml:space="preserve">de los recursos </w:t>
      </w:r>
      <w:r w:rsidRPr="00D1073D" w:rsidR="00D1073D">
        <w:rPr>
          <w:rFonts w:ascii="Aptos Display" w:hAnsi="Aptos Display" w:eastAsia="Aptos Display" w:cs="Aptos Display"/>
          <w:lang w:val="es"/>
        </w:rPr>
        <w:t>en condiciones reales de navegación</w:t>
      </w:r>
      <w:r w:rsidR="002C6711">
        <w:rPr>
          <w:rFonts w:ascii="Aptos Display" w:hAnsi="Aptos Display" w:eastAsia="Aptos Display" w:cs="Aptos Display"/>
          <w:lang w:val="es"/>
        </w:rPr>
        <w:t xml:space="preserve"> y </w:t>
      </w:r>
      <w:r w:rsidR="00E01913">
        <w:rPr>
          <w:rFonts w:ascii="Aptos Display" w:hAnsi="Aptos Display" w:eastAsia="Aptos Display" w:cs="Aptos Display"/>
          <w:lang w:val="es"/>
        </w:rPr>
        <w:t xml:space="preserve">visualización </w:t>
      </w:r>
      <w:r w:rsidR="002C6711">
        <w:rPr>
          <w:rFonts w:ascii="Aptos Display" w:hAnsi="Aptos Display" w:eastAsia="Aptos Display" w:cs="Aptos Display"/>
          <w:lang w:val="es"/>
        </w:rPr>
        <w:t>de ajustes de acuerdo con los hallazgos reportados</w:t>
      </w:r>
      <w:r w:rsidR="00312952">
        <w:rPr>
          <w:rFonts w:ascii="Aptos Display" w:hAnsi="Aptos Display" w:eastAsia="Aptos Display" w:cs="Aptos Display"/>
          <w:lang w:val="es"/>
        </w:rPr>
        <w:t xml:space="preserve"> ya sea por </w:t>
      </w:r>
      <w:r w:rsidRPr="00D1073D" w:rsidR="00D1073D">
        <w:rPr>
          <w:rFonts w:ascii="Aptos Display" w:hAnsi="Aptos Display" w:eastAsia="Aptos Display" w:cs="Aptos Display"/>
        </w:rPr>
        <w:t>posibles errores</w:t>
      </w:r>
      <w:r w:rsidR="00312952">
        <w:rPr>
          <w:rFonts w:ascii="Aptos Display" w:hAnsi="Aptos Display" w:eastAsia="Aptos Display" w:cs="Aptos Display"/>
        </w:rPr>
        <w:t xml:space="preserve"> en la ejecución del recurso</w:t>
      </w:r>
      <w:r w:rsidRPr="00D1073D" w:rsidR="00D1073D">
        <w:rPr>
          <w:rFonts w:ascii="Aptos Display" w:hAnsi="Aptos Display" w:eastAsia="Aptos Display" w:cs="Aptos Display"/>
        </w:rPr>
        <w:t>, fallos de visualización, enlaces rotos, desfases</w:t>
      </w:r>
      <w:r w:rsidR="00AF4812">
        <w:rPr>
          <w:rFonts w:ascii="Aptos Display" w:hAnsi="Aptos Display" w:eastAsia="Aptos Display" w:cs="Aptos Display"/>
        </w:rPr>
        <w:t xml:space="preserve"> en la navegación</w:t>
      </w:r>
      <w:r w:rsidR="00D1073D">
        <w:rPr>
          <w:rFonts w:ascii="Aptos Display" w:hAnsi="Aptos Display" w:eastAsia="Aptos Display" w:cs="Aptos Display"/>
        </w:rPr>
        <w:t xml:space="preserve">, </w:t>
      </w:r>
      <w:r w:rsidR="00D84787">
        <w:rPr>
          <w:rFonts w:ascii="Aptos Display" w:hAnsi="Aptos Display" w:eastAsia="Aptos Display" w:cs="Aptos Display"/>
        </w:rPr>
        <w:t xml:space="preserve">identificación de </w:t>
      </w:r>
      <w:r w:rsidR="0008007F">
        <w:rPr>
          <w:rFonts w:ascii="Aptos Display" w:hAnsi="Aptos Display" w:eastAsia="Aptos Display" w:cs="Aptos Display"/>
        </w:rPr>
        <w:t xml:space="preserve">las posibles </w:t>
      </w:r>
      <w:r w:rsidRPr="00C476ED" w:rsidR="00C476ED">
        <w:rPr>
          <w:rFonts w:ascii="Aptos Display" w:hAnsi="Aptos Display" w:eastAsia="Aptos Display" w:cs="Aptos Display"/>
        </w:rPr>
        <w:t xml:space="preserve">dificultades que </w:t>
      </w:r>
      <w:r w:rsidR="00096743">
        <w:rPr>
          <w:rFonts w:ascii="Aptos Display" w:hAnsi="Aptos Display" w:eastAsia="Aptos Display" w:cs="Aptos Display"/>
        </w:rPr>
        <w:t>pueden enfrentar</w:t>
      </w:r>
      <w:r w:rsidRPr="00C476ED" w:rsidR="00C476ED">
        <w:rPr>
          <w:rFonts w:ascii="Aptos Display" w:hAnsi="Aptos Display" w:eastAsia="Aptos Display" w:cs="Aptos Display"/>
        </w:rPr>
        <w:t xml:space="preserve"> los usuarios finales (aprendices e instructores) durante la </w:t>
      </w:r>
      <w:r w:rsidR="00096743">
        <w:rPr>
          <w:rFonts w:ascii="Aptos Display" w:hAnsi="Aptos Display" w:eastAsia="Aptos Display" w:cs="Aptos Display"/>
        </w:rPr>
        <w:t>ejecución</w:t>
      </w:r>
      <w:r w:rsidRPr="00C476ED" w:rsidR="00C476ED">
        <w:rPr>
          <w:rFonts w:ascii="Aptos Display" w:hAnsi="Aptos Display" w:eastAsia="Aptos Display" w:cs="Aptos Display"/>
        </w:rPr>
        <w:t xml:space="preserve"> de los programas</w:t>
      </w:r>
      <w:r w:rsidR="00D84787">
        <w:rPr>
          <w:rFonts w:ascii="Aptos Display" w:hAnsi="Aptos Display" w:eastAsia="Aptos Display" w:cs="Aptos Display"/>
        </w:rPr>
        <w:t>, entre otros</w:t>
      </w:r>
      <w:r w:rsidR="00CC3515">
        <w:rPr>
          <w:rFonts w:ascii="Aptos Display" w:hAnsi="Aptos Display" w:eastAsia="Aptos Display" w:cs="Aptos Display"/>
        </w:rPr>
        <w:t xml:space="preserve">. </w:t>
      </w:r>
      <w:r w:rsidR="00045794">
        <w:rPr>
          <w:rFonts w:ascii="Aptos Display" w:hAnsi="Aptos Display" w:eastAsia="Aptos Display" w:cs="Aptos Display"/>
          <w:lang w:val="es"/>
        </w:rPr>
        <w:t>C</w:t>
      </w:r>
      <w:r w:rsidRPr="0097267A" w:rsidR="0097267A">
        <w:rPr>
          <w:rFonts w:ascii="Aptos Display" w:hAnsi="Aptos Display" w:eastAsia="Aptos Display" w:cs="Aptos Display"/>
          <w:lang w:val="es"/>
        </w:rPr>
        <w:t>on base en los acuerdos generados en el cierre de la vigencia 2024, se concertó la continuidad del proceso en el 2025 para la entrega de ajustes de los recursos por parte de la OIT de acuerdo con lo evidenciado en las revisiones realizadas por el equipo SENA</w:t>
      </w:r>
      <w:r w:rsidR="00045794">
        <w:rPr>
          <w:rFonts w:ascii="Aptos Display" w:hAnsi="Aptos Display" w:eastAsia="Aptos Display" w:cs="Aptos Display"/>
          <w:lang w:val="es"/>
        </w:rPr>
        <w:t>, además de las actualizaciones y configuraciones requeridas en el LMS Zajuna.</w:t>
      </w:r>
    </w:p>
    <w:sectPr w:rsidRPr="00045794" w:rsidR="0090212A">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B1C17"/>
    <w:multiLevelType w:val="hybridMultilevel"/>
    <w:tmpl w:val="E67A5DD6"/>
    <w:lvl w:ilvl="0" w:tplc="003A058A">
      <w:start w:val="6"/>
      <w:numFmt w:val="bullet"/>
      <w:lvlText w:val="-"/>
      <w:lvlJc w:val="left"/>
      <w:pPr>
        <w:ind w:left="720" w:hanging="360"/>
      </w:pPr>
      <w:rPr>
        <w:rFonts w:hint="default" w:ascii="Aptos Display" w:hAnsi="Aptos Display" w:eastAsia="Aptos Display" w:cs="Aptos Display"/>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786C3B14"/>
    <w:multiLevelType w:val="hybridMultilevel"/>
    <w:tmpl w:val="34D4F024"/>
    <w:lvl w:ilvl="0" w:tplc="4FFE5400">
      <w:start w:val="1"/>
      <w:numFmt w:val="bullet"/>
      <w:lvlText w:val=""/>
      <w:lvlJc w:val="left"/>
      <w:pPr>
        <w:ind w:left="720" w:hanging="360"/>
      </w:pPr>
      <w:rPr>
        <w:rFonts w:hint="default" w:ascii="Symbol" w:hAnsi="Symbol"/>
      </w:rPr>
    </w:lvl>
    <w:lvl w:ilvl="1" w:tplc="F5E29954">
      <w:start w:val="1"/>
      <w:numFmt w:val="bullet"/>
      <w:lvlText w:val="o"/>
      <w:lvlJc w:val="left"/>
      <w:pPr>
        <w:ind w:left="1440" w:hanging="360"/>
      </w:pPr>
      <w:rPr>
        <w:rFonts w:hint="default" w:ascii="Courier New" w:hAnsi="Courier New"/>
      </w:rPr>
    </w:lvl>
    <w:lvl w:ilvl="2" w:tplc="AA748F50">
      <w:start w:val="1"/>
      <w:numFmt w:val="bullet"/>
      <w:lvlText w:val=""/>
      <w:lvlJc w:val="left"/>
      <w:pPr>
        <w:ind w:left="2160" w:hanging="360"/>
      </w:pPr>
      <w:rPr>
        <w:rFonts w:hint="default" w:ascii="Wingdings" w:hAnsi="Wingdings"/>
      </w:rPr>
    </w:lvl>
    <w:lvl w:ilvl="3" w:tplc="83583332">
      <w:start w:val="1"/>
      <w:numFmt w:val="bullet"/>
      <w:lvlText w:val=""/>
      <w:lvlJc w:val="left"/>
      <w:pPr>
        <w:ind w:left="2880" w:hanging="360"/>
      </w:pPr>
      <w:rPr>
        <w:rFonts w:hint="default" w:ascii="Symbol" w:hAnsi="Symbol"/>
      </w:rPr>
    </w:lvl>
    <w:lvl w:ilvl="4" w:tplc="5DB8CCCC">
      <w:start w:val="1"/>
      <w:numFmt w:val="bullet"/>
      <w:lvlText w:val="o"/>
      <w:lvlJc w:val="left"/>
      <w:pPr>
        <w:ind w:left="3600" w:hanging="360"/>
      </w:pPr>
      <w:rPr>
        <w:rFonts w:hint="default" w:ascii="Courier New" w:hAnsi="Courier New"/>
      </w:rPr>
    </w:lvl>
    <w:lvl w:ilvl="5" w:tplc="4F9448B8">
      <w:start w:val="1"/>
      <w:numFmt w:val="bullet"/>
      <w:lvlText w:val=""/>
      <w:lvlJc w:val="left"/>
      <w:pPr>
        <w:ind w:left="4320" w:hanging="360"/>
      </w:pPr>
      <w:rPr>
        <w:rFonts w:hint="default" w:ascii="Wingdings" w:hAnsi="Wingdings"/>
      </w:rPr>
    </w:lvl>
    <w:lvl w:ilvl="6" w:tplc="21DEC928">
      <w:start w:val="1"/>
      <w:numFmt w:val="bullet"/>
      <w:lvlText w:val=""/>
      <w:lvlJc w:val="left"/>
      <w:pPr>
        <w:ind w:left="5040" w:hanging="360"/>
      </w:pPr>
      <w:rPr>
        <w:rFonts w:hint="default" w:ascii="Symbol" w:hAnsi="Symbol"/>
      </w:rPr>
    </w:lvl>
    <w:lvl w:ilvl="7" w:tplc="7AC0A634">
      <w:start w:val="1"/>
      <w:numFmt w:val="bullet"/>
      <w:lvlText w:val="o"/>
      <w:lvlJc w:val="left"/>
      <w:pPr>
        <w:ind w:left="5760" w:hanging="360"/>
      </w:pPr>
      <w:rPr>
        <w:rFonts w:hint="default" w:ascii="Courier New" w:hAnsi="Courier New"/>
      </w:rPr>
    </w:lvl>
    <w:lvl w:ilvl="8" w:tplc="BE8EF2B2">
      <w:start w:val="1"/>
      <w:numFmt w:val="bullet"/>
      <w:lvlText w:val=""/>
      <w:lvlJc w:val="left"/>
      <w:pPr>
        <w:ind w:left="6480" w:hanging="360"/>
      </w:pPr>
      <w:rPr>
        <w:rFonts w:hint="default" w:ascii="Wingdings" w:hAnsi="Wingdings"/>
      </w:rPr>
    </w:lvl>
  </w:abstractNum>
  <w:num w:numId="1" w16cid:durableId="1649284879">
    <w:abstractNumId w:val="1"/>
  </w:num>
  <w:num w:numId="2" w16cid:durableId="1001811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0212A"/>
    <w:rsid w:val="00045794"/>
    <w:rsid w:val="00063A1B"/>
    <w:rsid w:val="0008007F"/>
    <w:rsid w:val="00096743"/>
    <w:rsid w:val="00192CBF"/>
    <w:rsid w:val="001F2C44"/>
    <w:rsid w:val="002C6711"/>
    <w:rsid w:val="00312952"/>
    <w:rsid w:val="003630B3"/>
    <w:rsid w:val="00367194"/>
    <w:rsid w:val="0045608C"/>
    <w:rsid w:val="0046371E"/>
    <w:rsid w:val="00615895"/>
    <w:rsid w:val="00644CAA"/>
    <w:rsid w:val="006577C4"/>
    <w:rsid w:val="00690C9A"/>
    <w:rsid w:val="00821956"/>
    <w:rsid w:val="0090212A"/>
    <w:rsid w:val="009154E6"/>
    <w:rsid w:val="009367F6"/>
    <w:rsid w:val="00945244"/>
    <w:rsid w:val="0097267A"/>
    <w:rsid w:val="009F2DCA"/>
    <w:rsid w:val="00A32CDE"/>
    <w:rsid w:val="00AF4812"/>
    <w:rsid w:val="00C01EA9"/>
    <w:rsid w:val="00C24B32"/>
    <w:rsid w:val="00C476ED"/>
    <w:rsid w:val="00CC3515"/>
    <w:rsid w:val="00CE5838"/>
    <w:rsid w:val="00D1073D"/>
    <w:rsid w:val="00D84787"/>
    <w:rsid w:val="00E01913"/>
    <w:rsid w:val="00E31FF2"/>
    <w:rsid w:val="00E619D1"/>
    <w:rsid w:val="00EC5173"/>
    <w:rsid w:val="00F0105C"/>
    <w:rsid w:val="00F10A82"/>
    <w:rsid w:val="00FC1621"/>
    <w:rsid w:val="70AED3F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FC6B"/>
  <w15:chartTrackingRefBased/>
  <w15:docId w15:val="{FD374F6E-2CDC-4FA3-A5B6-0C6B9666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90212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0212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0212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0212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0212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0212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0212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0212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0212A"/>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90212A"/>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90212A"/>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90212A"/>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90212A"/>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90212A"/>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90212A"/>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90212A"/>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90212A"/>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90212A"/>
    <w:rPr>
      <w:rFonts w:eastAsiaTheme="majorEastAsia" w:cstheme="majorBidi"/>
      <w:color w:val="272727" w:themeColor="text1" w:themeTint="D8"/>
    </w:rPr>
  </w:style>
  <w:style w:type="paragraph" w:styleId="Ttulo">
    <w:name w:val="Title"/>
    <w:basedOn w:val="Normal"/>
    <w:next w:val="Normal"/>
    <w:link w:val="TtuloCar"/>
    <w:uiPriority w:val="10"/>
    <w:qFormat/>
    <w:rsid w:val="0090212A"/>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90212A"/>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90212A"/>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90212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0212A"/>
    <w:pPr>
      <w:spacing w:before="160"/>
      <w:jc w:val="center"/>
    </w:pPr>
    <w:rPr>
      <w:i/>
      <w:iCs/>
      <w:color w:val="404040" w:themeColor="text1" w:themeTint="BF"/>
    </w:rPr>
  </w:style>
  <w:style w:type="character" w:styleId="CitaCar" w:customStyle="1">
    <w:name w:val="Cita Car"/>
    <w:basedOn w:val="Fuentedeprrafopredeter"/>
    <w:link w:val="Cita"/>
    <w:uiPriority w:val="29"/>
    <w:rsid w:val="0090212A"/>
    <w:rPr>
      <w:i/>
      <w:iCs/>
      <w:color w:val="404040" w:themeColor="text1" w:themeTint="BF"/>
    </w:rPr>
  </w:style>
  <w:style w:type="paragraph" w:styleId="Prrafodelista">
    <w:name w:val="List Paragraph"/>
    <w:basedOn w:val="Normal"/>
    <w:uiPriority w:val="34"/>
    <w:qFormat/>
    <w:rsid w:val="0090212A"/>
    <w:pPr>
      <w:ind w:left="720"/>
      <w:contextualSpacing/>
    </w:pPr>
  </w:style>
  <w:style w:type="character" w:styleId="nfasisintenso">
    <w:name w:val="Intense Emphasis"/>
    <w:basedOn w:val="Fuentedeprrafopredeter"/>
    <w:uiPriority w:val="21"/>
    <w:qFormat/>
    <w:rsid w:val="0090212A"/>
    <w:rPr>
      <w:i/>
      <w:iCs/>
      <w:color w:val="2F5496" w:themeColor="accent1" w:themeShade="BF"/>
    </w:rPr>
  </w:style>
  <w:style w:type="paragraph" w:styleId="Citadestacada">
    <w:name w:val="Intense Quote"/>
    <w:basedOn w:val="Normal"/>
    <w:next w:val="Normal"/>
    <w:link w:val="CitadestacadaCar"/>
    <w:uiPriority w:val="30"/>
    <w:qFormat/>
    <w:rsid w:val="0090212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90212A"/>
    <w:rPr>
      <w:i/>
      <w:iCs/>
      <w:color w:val="2F5496" w:themeColor="accent1" w:themeShade="BF"/>
    </w:rPr>
  </w:style>
  <w:style w:type="character" w:styleId="Referenciaintensa">
    <w:name w:val="Intense Reference"/>
    <w:basedOn w:val="Fuentedeprrafopredeter"/>
    <w:uiPriority w:val="32"/>
    <w:qFormat/>
    <w:rsid w:val="0090212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4982797B8E1841BF8A5413A4F96C76" ma:contentTypeVersion="13" ma:contentTypeDescription="Create a new document." ma:contentTypeScope="" ma:versionID="d4c8ceb5ed5a0497b2b6ba51901aaeb1">
  <xsd:schema xmlns:xsd="http://www.w3.org/2001/XMLSchema" xmlns:xs="http://www.w3.org/2001/XMLSchema" xmlns:p="http://schemas.microsoft.com/office/2006/metadata/properties" xmlns:ns2="1f1d0aab-c1ac-4dc3-921b-e8cc504f0335" xmlns:ns3="46f2913f-2ea1-469d-8350-8e388ee76405" targetNamespace="http://schemas.microsoft.com/office/2006/metadata/properties" ma:root="true" ma:fieldsID="a11b6f360d763a740a34ba38bd22a0d3" ns2:_="" ns3:_="">
    <xsd:import namespace="1f1d0aab-c1ac-4dc3-921b-e8cc504f0335"/>
    <xsd:import namespace="46f2913f-2ea1-469d-8350-8e388ee764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d0aab-c1ac-4dc3-921b-e8cc504f0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f2913f-2ea1-469d-8350-8e388ee764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79b736-aa91-4ba7-87c6-829f3d31bf3c}" ma:internalName="TaxCatchAll" ma:showField="CatchAllData" ma:web="46f2913f-2ea1-469d-8350-8e388ee764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1d0aab-c1ac-4dc3-921b-e8cc504f0335">
      <Terms xmlns="http://schemas.microsoft.com/office/infopath/2007/PartnerControls"/>
    </lcf76f155ced4ddcb4097134ff3c332f>
    <TaxCatchAll xmlns="46f2913f-2ea1-469d-8350-8e388ee76405" xsi:nil="true"/>
  </documentManagement>
</p:properties>
</file>

<file path=customXml/itemProps1.xml><?xml version="1.0" encoding="utf-8"?>
<ds:datastoreItem xmlns:ds="http://schemas.openxmlformats.org/officeDocument/2006/customXml" ds:itemID="{C01FED53-5EC0-41DE-8C4E-4F71BF90E598}"/>
</file>

<file path=customXml/itemProps2.xml><?xml version="1.0" encoding="utf-8"?>
<ds:datastoreItem xmlns:ds="http://schemas.openxmlformats.org/officeDocument/2006/customXml" ds:itemID="{84CDDDF6-2D8F-4454-BC4F-6AC823CE44D3}"/>
</file>

<file path=customXml/itemProps3.xml><?xml version="1.0" encoding="utf-8"?>
<ds:datastoreItem xmlns:ds="http://schemas.openxmlformats.org/officeDocument/2006/customXml" ds:itemID="{7EED7FC4-C832-4B77-80EB-804BC82FE7D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Villamil</dc:creator>
  <cp:keywords/>
  <dc:description/>
  <cp:lastModifiedBy>Andrés Camilo Penagos Beltrán</cp:lastModifiedBy>
  <cp:revision>20</cp:revision>
  <dcterms:created xsi:type="dcterms:W3CDTF">2025-06-24T21:16:00Z</dcterms:created>
  <dcterms:modified xsi:type="dcterms:W3CDTF">2025-07-23T12:03:49Z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0x010100E54982797B8E1841BF8A5413A4F96C76</vt:lpwstr>
  </property>
  <property fmtid="{D5CDD505-2E9C-101B-9397-08002B2CF9AE}" pid="3" name="MediaServiceImageTags">
    <vt:lpwstr/>
  </property>
</Properties>
</file>